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3BA15852" w:rsidR="00566A8C" w:rsidRDefault="00491663" w:rsidP="00566A8C">
      <w:pPr>
        <w:rPr>
          <w:lang w:val="en-PH"/>
        </w:rPr>
      </w:pPr>
      <w:r>
        <w:rPr>
          <w:lang w:val="en-PH"/>
        </w:rPr>
        <w:t xml:space="preserve">Letter </w:t>
      </w:r>
      <w:r w:rsidRPr="001D3333">
        <w:rPr>
          <w:lang w:val="en-PH"/>
        </w:rPr>
        <w:t xml:space="preserve">to </w:t>
      </w:r>
      <w:r w:rsidR="007B1CC7">
        <w:rPr>
          <w:lang w:val="en-PH"/>
        </w:rPr>
        <w:t>10</w:t>
      </w:r>
      <w:r w:rsidR="00090775">
        <w:rPr>
          <w:lang w:val="en-PH"/>
        </w:rPr>
        <w:t>L</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45C8850A"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7B1CC7">
        <w:rPr>
          <w:rFonts w:asciiTheme="majorHAnsi" w:hAnsiTheme="majorHAnsi" w:cstheme="majorHAnsi"/>
          <w:b/>
          <w:sz w:val="24"/>
          <w:szCs w:val="24"/>
          <w:lang w:val="en-PH"/>
        </w:rPr>
        <w:t>10</w:t>
      </w:r>
      <w:r w:rsidR="00025C96">
        <w:rPr>
          <w:rFonts w:asciiTheme="majorHAnsi" w:hAnsiTheme="majorHAnsi" w:cstheme="majorHAnsi"/>
          <w:b/>
          <w:sz w:val="24"/>
          <w:szCs w:val="24"/>
          <w:lang w:val="en-PH"/>
        </w:rPr>
        <w:t xml:space="preserve"> </w:t>
      </w:r>
      <w:r w:rsidR="00090775">
        <w:rPr>
          <w:rFonts w:asciiTheme="majorHAnsi" w:hAnsiTheme="majorHAnsi" w:cstheme="majorHAnsi"/>
          <w:b/>
          <w:sz w:val="24"/>
          <w:szCs w:val="24"/>
          <w:lang w:val="en-PH"/>
        </w:rPr>
        <w:t>L</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090775" w:rsidRDefault="001D3333" w:rsidP="00F26DED">
            <w:pPr>
              <w:rPr>
                <w:rFonts w:asciiTheme="minorHAnsi" w:hAnsiTheme="minorHAnsi" w:cstheme="majorHAnsi"/>
                <w:sz w:val="24"/>
                <w:szCs w:val="24"/>
                <w:lang w:val="en-PH"/>
              </w:rPr>
            </w:pPr>
            <w:r w:rsidRPr="00090775">
              <w:rPr>
                <w:rFonts w:asciiTheme="minorHAnsi" w:hAnsiTheme="minorHAnsi" w:cstheme="majorHAnsi"/>
                <w:sz w:val="24"/>
                <w:szCs w:val="24"/>
                <w:lang w:val="en-PH"/>
              </w:rPr>
              <w:t>English</w:t>
            </w:r>
          </w:p>
        </w:tc>
        <w:tc>
          <w:tcPr>
            <w:tcW w:w="5097" w:type="dxa"/>
          </w:tcPr>
          <w:p w14:paraId="094A283D" w14:textId="77777777" w:rsidR="0092362A" w:rsidRPr="0092362A" w:rsidRDefault="0092362A" w:rsidP="0092362A">
            <w:pPr>
              <w:spacing w:after="0" w:line="240" w:lineRule="auto"/>
              <w:rPr>
                <w:rFonts w:ascii="Times New Roman" w:hAnsi="Times New Roman"/>
                <w:sz w:val="24"/>
                <w:szCs w:val="24"/>
              </w:rPr>
            </w:pPr>
            <w:r w:rsidRPr="0092362A">
              <w:rPr>
                <w:rFonts w:ascii="Calibri" w:hAnsi="Calibri"/>
                <w:color w:val="000000"/>
                <w:sz w:val="24"/>
                <w:szCs w:val="24"/>
                <w:shd w:val="clear" w:color="auto" w:fill="FFFFFF"/>
              </w:rPr>
              <w:t>nctimj5</w:t>
            </w:r>
          </w:p>
          <w:p w14:paraId="6BFB933C" w14:textId="5E36C3D3" w:rsidR="001D3333" w:rsidRPr="00090775" w:rsidRDefault="001D3333" w:rsidP="00090775">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40DCB004" w14:textId="77777777" w:rsidR="001D3333" w:rsidRDefault="001D3333" w:rsidP="00C03AD8">
            <w:pPr>
              <w:spacing w:after="0"/>
              <w:rPr>
                <w:rFonts w:asciiTheme="minorHAnsi" w:hAnsiTheme="minorHAnsi" w:cstheme="majorHAnsi"/>
                <w:sz w:val="24"/>
                <w:szCs w:val="24"/>
                <w:lang w:val="en-PH"/>
              </w:rPr>
            </w:pPr>
            <w:proofErr w:type="spellStart"/>
            <w:r w:rsidRPr="00090775">
              <w:rPr>
                <w:rFonts w:asciiTheme="minorHAnsi" w:hAnsiTheme="minorHAnsi" w:cstheme="majorHAnsi"/>
                <w:sz w:val="24"/>
                <w:szCs w:val="24"/>
                <w:lang w:val="en-PH"/>
              </w:rPr>
              <w:t>Maths</w:t>
            </w:r>
            <w:proofErr w:type="spellEnd"/>
            <w:r w:rsidR="00C03AD8">
              <w:rPr>
                <w:rFonts w:asciiTheme="minorHAnsi" w:hAnsiTheme="minorHAnsi" w:cstheme="majorHAnsi"/>
                <w:sz w:val="24"/>
                <w:szCs w:val="24"/>
                <w:lang w:val="en-PH"/>
              </w:rPr>
              <w:t xml:space="preserve"> B</w:t>
            </w:r>
          </w:p>
          <w:p w14:paraId="6245DE91" w14:textId="77777777" w:rsidR="00C03AD8" w:rsidRDefault="00C03AD8" w:rsidP="00C03AD8">
            <w:pPr>
              <w:spacing w:after="0"/>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G</w:t>
            </w:r>
          </w:p>
          <w:p w14:paraId="66194AC3" w14:textId="0736FE22" w:rsidR="00C03AD8" w:rsidRPr="00090775" w:rsidRDefault="00C03AD8" w:rsidP="00C03AD8">
            <w:pPr>
              <w:spacing w:after="0"/>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L</w:t>
            </w:r>
          </w:p>
        </w:tc>
        <w:tc>
          <w:tcPr>
            <w:tcW w:w="5097" w:type="dxa"/>
          </w:tcPr>
          <w:p w14:paraId="199F95A4" w14:textId="77777777" w:rsidR="00C03AD8" w:rsidRPr="00AF603A" w:rsidRDefault="00C03AD8" w:rsidP="00C03AD8">
            <w:pPr>
              <w:spacing w:after="0" w:line="360" w:lineRule="auto"/>
              <w:rPr>
                <w:rFonts w:asciiTheme="minorHAnsi" w:hAnsiTheme="minorHAnsi"/>
                <w:sz w:val="24"/>
                <w:szCs w:val="24"/>
              </w:rPr>
            </w:pPr>
            <w:r w:rsidRPr="00AF603A">
              <w:rPr>
                <w:rFonts w:asciiTheme="minorHAnsi" w:hAnsiTheme="minorHAnsi" w:cs="Arial"/>
                <w:color w:val="000000"/>
                <w:sz w:val="24"/>
                <w:szCs w:val="24"/>
              </w:rPr>
              <w:t>3jwplfj</w:t>
            </w:r>
          </w:p>
          <w:p w14:paraId="1A3C7073" w14:textId="77777777" w:rsidR="00C03AD8" w:rsidRPr="00AF603A" w:rsidRDefault="00C03AD8" w:rsidP="00C03AD8">
            <w:pPr>
              <w:spacing w:after="0" w:line="360" w:lineRule="auto"/>
              <w:rPr>
                <w:rFonts w:asciiTheme="minorHAnsi" w:hAnsiTheme="minorHAnsi"/>
                <w:sz w:val="24"/>
                <w:szCs w:val="24"/>
              </w:rPr>
            </w:pPr>
            <w:proofErr w:type="spellStart"/>
            <w:r w:rsidRPr="00AF603A">
              <w:rPr>
                <w:rFonts w:asciiTheme="minorHAnsi" w:hAnsiTheme="minorHAnsi" w:cs="Arial"/>
                <w:color w:val="000000"/>
                <w:sz w:val="24"/>
                <w:szCs w:val="24"/>
              </w:rPr>
              <w:t>uhkgkls</w:t>
            </w:r>
            <w:proofErr w:type="spellEnd"/>
          </w:p>
          <w:p w14:paraId="485E31EB" w14:textId="1BB2A447" w:rsidR="001D3333" w:rsidRPr="00090775" w:rsidRDefault="00C03AD8" w:rsidP="00C03AD8">
            <w:pPr>
              <w:spacing w:after="0" w:line="240" w:lineRule="auto"/>
              <w:rPr>
                <w:rFonts w:asciiTheme="minorHAnsi" w:hAnsiTheme="minorHAnsi"/>
                <w:color w:val="000000" w:themeColor="text1"/>
                <w:sz w:val="24"/>
                <w:szCs w:val="24"/>
              </w:rPr>
            </w:pPr>
            <w:r w:rsidRPr="00AF603A">
              <w:rPr>
                <w:rFonts w:asciiTheme="minorHAnsi" w:hAnsiTheme="minorHAnsi" w:cs="Arial"/>
                <w:color w:val="000000"/>
                <w:sz w:val="24"/>
                <w:szCs w:val="24"/>
              </w:rPr>
              <w:t>imjgd6z</w:t>
            </w:r>
          </w:p>
        </w:tc>
      </w:tr>
      <w:tr w:rsidR="001D3333" w:rsidRPr="00AB2659" w14:paraId="687F2640" w14:textId="77777777" w:rsidTr="003C43D5">
        <w:tc>
          <w:tcPr>
            <w:tcW w:w="5097" w:type="dxa"/>
          </w:tcPr>
          <w:p w14:paraId="0B20F90C" w14:textId="77777777" w:rsidR="001D3333" w:rsidRPr="00090775" w:rsidRDefault="001D3333" w:rsidP="00F26DED">
            <w:pPr>
              <w:rPr>
                <w:rFonts w:asciiTheme="minorHAnsi" w:hAnsiTheme="minorHAnsi" w:cstheme="majorHAnsi"/>
                <w:sz w:val="24"/>
                <w:szCs w:val="24"/>
                <w:lang w:val="en-PH"/>
              </w:rPr>
            </w:pPr>
            <w:r w:rsidRPr="00090775">
              <w:rPr>
                <w:rFonts w:asciiTheme="minorHAnsi" w:hAnsiTheme="minorHAnsi" w:cstheme="majorHAnsi"/>
                <w:sz w:val="24"/>
                <w:szCs w:val="24"/>
                <w:lang w:val="en-PH"/>
              </w:rPr>
              <w:t>Science</w:t>
            </w:r>
          </w:p>
        </w:tc>
        <w:tc>
          <w:tcPr>
            <w:tcW w:w="5097" w:type="dxa"/>
            <w:shd w:val="clear" w:color="auto" w:fill="auto"/>
          </w:tcPr>
          <w:p w14:paraId="06F86B30" w14:textId="01762692" w:rsidR="00CD3643" w:rsidRPr="00090775" w:rsidRDefault="00090775" w:rsidP="00CD3643">
            <w:pPr>
              <w:spacing w:after="0" w:line="240" w:lineRule="auto"/>
              <w:rPr>
                <w:rFonts w:asciiTheme="minorHAnsi" w:hAnsiTheme="minorHAnsi"/>
                <w:sz w:val="24"/>
                <w:szCs w:val="24"/>
              </w:rPr>
            </w:pPr>
            <w:r w:rsidRPr="00090775">
              <w:rPr>
                <w:rFonts w:asciiTheme="minorHAnsi" w:hAnsiTheme="minorHAnsi" w:cs="Arial"/>
                <w:color w:val="000000"/>
                <w:sz w:val="24"/>
                <w:szCs w:val="24"/>
              </w:rPr>
              <w:t>grx4iwe</w:t>
            </w:r>
          </w:p>
          <w:p w14:paraId="74F4A587" w14:textId="397702E5" w:rsidR="001D3333" w:rsidRPr="00090775" w:rsidRDefault="001D3333" w:rsidP="00CD3643">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09A6584C" w:rsidR="001D3333" w:rsidRPr="00090775" w:rsidRDefault="001D3333" w:rsidP="00F26DED">
            <w:pPr>
              <w:rPr>
                <w:rFonts w:asciiTheme="minorHAnsi" w:hAnsiTheme="minorHAnsi" w:cstheme="majorHAnsi"/>
                <w:sz w:val="24"/>
                <w:szCs w:val="24"/>
                <w:lang w:val="en-PH"/>
              </w:rPr>
            </w:pPr>
            <w:r w:rsidRPr="00090775">
              <w:rPr>
                <w:rFonts w:asciiTheme="minorHAnsi" w:hAnsiTheme="minorHAnsi" w:cstheme="majorHAnsi"/>
                <w:sz w:val="24"/>
                <w:szCs w:val="24"/>
                <w:lang w:val="en-PH"/>
              </w:rPr>
              <w:t>HSIE - History</w:t>
            </w:r>
          </w:p>
        </w:tc>
        <w:tc>
          <w:tcPr>
            <w:tcW w:w="5097" w:type="dxa"/>
          </w:tcPr>
          <w:p w14:paraId="3DC93EC3" w14:textId="77777777" w:rsidR="00090775" w:rsidRPr="00090775" w:rsidRDefault="00090775" w:rsidP="00090775">
            <w:pPr>
              <w:spacing w:after="0" w:line="240" w:lineRule="auto"/>
              <w:rPr>
                <w:rFonts w:asciiTheme="minorHAnsi" w:hAnsiTheme="minorHAnsi"/>
                <w:sz w:val="24"/>
                <w:szCs w:val="24"/>
              </w:rPr>
            </w:pPr>
            <w:r w:rsidRPr="00090775">
              <w:rPr>
                <w:rFonts w:asciiTheme="minorHAnsi" w:hAnsiTheme="minorHAnsi" w:cs="Arial"/>
                <w:color w:val="000000"/>
                <w:sz w:val="24"/>
                <w:szCs w:val="24"/>
              </w:rPr>
              <w:t>zlxfpr3</w:t>
            </w:r>
          </w:p>
          <w:p w14:paraId="0D94AAA7" w14:textId="32CB4F64" w:rsidR="001D3333" w:rsidRPr="00090775" w:rsidRDefault="001D3333" w:rsidP="00090775">
            <w:pPr>
              <w:spacing w:after="0" w:line="240" w:lineRule="auto"/>
              <w:rPr>
                <w:rFonts w:asciiTheme="minorHAnsi" w:hAnsiTheme="minorHAnsi"/>
                <w:color w:val="000000" w:themeColor="text1"/>
                <w:sz w:val="24"/>
                <w:szCs w:val="24"/>
              </w:rPr>
            </w:pPr>
          </w:p>
        </w:tc>
      </w:tr>
      <w:tr w:rsidR="007B1CC7" w:rsidRPr="00AB2659" w14:paraId="34A60ED1" w14:textId="77777777" w:rsidTr="00F26DED">
        <w:tc>
          <w:tcPr>
            <w:tcW w:w="5097" w:type="dxa"/>
          </w:tcPr>
          <w:p w14:paraId="4DAE16AF" w14:textId="21D6B959" w:rsidR="007B1CC7" w:rsidRPr="00090775" w:rsidRDefault="007B1CC7" w:rsidP="00F26DED">
            <w:pPr>
              <w:rPr>
                <w:rFonts w:asciiTheme="minorHAnsi" w:hAnsiTheme="minorHAnsi" w:cstheme="majorHAnsi"/>
                <w:sz w:val="24"/>
                <w:szCs w:val="24"/>
                <w:lang w:val="en-PH"/>
              </w:rPr>
            </w:pPr>
            <w:r w:rsidRPr="00090775">
              <w:rPr>
                <w:rFonts w:asciiTheme="minorHAnsi" w:hAnsiTheme="minorHAnsi" w:cstheme="majorHAnsi"/>
                <w:sz w:val="24"/>
                <w:szCs w:val="24"/>
                <w:lang w:val="en-PH"/>
              </w:rPr>
              <w:t>HSIE - Geography</w:t>
            </w:r>
          </w:p>
        </w:tc>
        <w:tc>
          <w:tcPr>
            <w:tcW w:w="5097" w:type="dxa"/>
          </w:tcPr>
          <w:p w14:paraId="73E59F38" w14:textId="77777777" w:rsidR="00090775" w:rsidRPr="00090775" w:rsidRDefault="00090775" w:rsidP="00090775">
            <w:pPr>
              <w:spacing w:after="0" w:line="240" w:lineRule="auto"/>
              <w:rPr>
                <w:rFonts w:asciiTheme="minorHAnsi" w:hAnsiTheme="minorHAnsi"/>
                <w:sz w:val="24"/>
                <w:szCs w:val="24"/>
              </w:rPr>
            </w:pPr>
            <w:r w:rsidRPr="00090775">
              <w:rPr>
                <w:rFonts w:asciiTheme="minorHAnsi" w:hAnsiTheme="minorHAnsi" w:cs="Arial"/>
                <w:color w:val="000000"/>
                <w:sz w:val="24"/>
                <w:szCs w:val="24"/>
              </w:rPr>
              <w:t>6vrzzby</w:t>
            </w:r>
          </w:p>
          <w:p w14:paraId="2AA91C0E" w14:textId="77777777" w:rsidR="007B1CC7" w:rsidRPr="00090775" w:rsidRDefault="007B1CC7" w:rsidP="00090775">
            <w:pPr>
              <w:spacing w:after="0" w:line="240" w:lineRule="auto"/>
              <w:rPr>
                <w:rFonts w:asciiTheme="minorHAnsi" w:hAnsiTheme="minorHAnsi" w:cs="Arial"/>
                <w:color w:val="000000"/>
                <w:sz w:val="24"/>
                <w:szCs w:val="24"/>
              </w:rPr>
            </w:pPr>
          </w:p>
        </w:tc>
      </w:tr>
      <w:tr w:rsidR="001D3333" w:rsidRPr="00AB2659" w14:paraId="351622F5" w14:textId="77777777" w:rsidTr="00F26DED">
        <w:tc>
          <w:tcPr>
            <w:tcW w:w="5097" w:type="dxa"/>
          </w:tcPr>
          <w:p w14:paraId="54A0F1F7" w14:textId="77777777" w:rsidR="001D3333" w:rsidRPr="00090775" w:rsidRDefault="001D3333" w:rsidP="00F26DED">
            <w:pPr>
              <w:rPr>
                <w:rFonts w:asciiTheme="minorHAnsi" w:hAnsiTheme="minorHAnsi" w:cstheme="majorHAnsi"/>
                <w:sz w:val="24"/>
                <w:szCs w:val="24"/>
                <w:lang w:val="en-PH"/>
              </w:rPr>
            </w:pPr>
            <w:r w:rsidRPr="00090775">
              <w:rPr>
                <w:rFonts w:asciiTheme="minorHAnsi" w:hAnsiTheme="minorHAnsi" w:cstheme="majorHAnsi"/>
                <w:sz w:val="24"/>
                <w:szCs w:val="24"/>
                <w:lang w:val="en-PH"/>
              </w:rPr>
              <w:t>PDHPE</w:t>
            </w:r>
          </w:p>
        </w:tc>
        <w:tc>
          <w:tcPr>
            <w:tcW w:w="5097" w:type="dxa"/>
          </w:tcPr>
          <w:p w14:paraId="7BDE894C" w14:textId="77777777" w:rsidR="00090775" w:rsidRPr="00090775" w:rsidRDefault="00090775" w:rsidP="00090775">
            <w:pPr>
              <w:spacing w:after="0" w:line="240" w:lineRule="auto"/>
              <w:rPr>
                <w:rFonts w:asciiTheme="minorHAnsi" w:hAnsiTheme="minorHAnsi"/>
                <w:sz w:val="24"/>
                <w:szCs w:val="24"/>
              </w:rPr>
            </w:pPr>
            <w:r w:rsidRPr="00090775">
              <w:rPr>
                <w:rFonts w:asciiTheme="minorHAnsi" w:hAnsiTheme="minorHAnsi" w:cs="Arial"/>
                <w:color w:val="000000"/>
                <w:sz w:val="24"/>
                <w:szCs w:val="24"/>
              </w:rPr>
              <w:t>sdwbqg4</w:t>
            </w:r>
          </w:p>
          <w:p w14:paraId="74F6A49D" w14:textId="0599BF13" w:rsidR="001D3333" w:rsidRPr="00090775" w:rsidRDefault="001D3333" w:rsidP="00090775">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71D34A62" w14:textId="77777777" w:rsidR="00476B05" w:rsidRPr="006D1FE7" w:rsidRDefault="00476B05" w:rsidP="00476B05">
      <w:pPr>
        <w:jc w:val="center"/>
        <w:rPr>
          <w:rFonts w:ascii="Times New Roman" w:eastAsia="Times New Roman" w:hAnsi="Times New Roman" w:cs="Times New Roman"/>
          <w:lang w:eastAsia="en-GB"/>
        </w:rPr>
      </w:pPr>
      <w:r w:rsidRPr="006D1FE7">
        <w:rPr>
          <w:rFonts w:eastAsia="Times New Roman" w:cs="Arial"/>
          <w:color w:val="000000"/>
          <w:sz w:val="28"/>
          <w:szCs w:val="28"/>
          <w:lang w:eastAsia="en-GB"/>
        </w:rPr>
        <w:lastRenderedPageBreak/>
        <w:t>Year 10 Electives</w:t>
      </w:r>
    </w:p>
    <w:p w14:paraId="51D98A4F" w14:textId="77777777" w:rsidR="00476B05" w:rsidRPr="006D1FE7" w:rsidRDefault="00476B05" w:rsidP="00476B05">
      <w:pPr>
        <w:rPr>
          <w:rFonts w:ascii="Times New Roman" w:eastAsia="Times New Roman" w:hAnsi="Times New Roman" w:cs="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7"/>
        <w:gridCol w:w="1134"/>
        <w:gridCol w:w="1247"/>
        <w:gridCol w:w="1134"/>
        <w:gridCol w:w="1393"/>
        <w:gridCol w:w="1134"/>
      </w:tblGrid>
      <w:tr w:rsidR="00476B05" w:rsidRPr="006D1FE7" w14:paraId="59D66941" w14:textId="77777777" w:rsidTr="00F26DED">
        <w:trPr>
          <w:jc w:val="center"/>
        </w:trPr>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9BEA84" w14:textId="77777777" w:rsidR="00476B05" w:rsidRPr="006D1FE7" w:rsidRDefault="00476B05"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80A06B" w14:textId="77777777" w:rsidR="00476B05" w:rsidRPr="006D1FE7" w:rsidRDefault="00476B05"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971A3C" w14:textId="77777777" w:rsidR="00476B05" w:rsidRPr="006D1FE7" w:rsidRDefault="00476B05"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476B05" w:rsidRPr="006D1FE7" w14:paraId="0832F27A"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90CD50" w14:textId="77777777" w:rsidR="00476B05" w:rsidRPr="006D1FE7" w:rsidRDefault="00476B05"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2142B6" w14:textId="77777777" w:rsidR="00476B05" w:rsidRPr="006D1FE7" w:rsidRDefault="00476B05"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09395A" w14:textId="77777777" w:rsidR="00476B05" w:rsidRPr="006D1FE7" w:rsidRDefault="00476B05"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EA07A3" w14:textId="77777777" w:rsidR="00476B05" w:rsidRPr="006D1FE7" w:rsidRDefault="00476B05"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33DF2B" w14:textId="77777777" w:rsidR="00476B05" w:rsidRPr="006D1FE7" w:rsidRDefault="00476B05"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53E46" w14:textId="77777777" w:rsidR="00476B05" w:rsidRPr="006D1FE7" w:rsidRDefault="00476B05"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r>
      <w:tr w:rsidR="00476B05" w:rsidRPr="006D1FE7" w14:paraId="4D888773"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8CED4A" w14:textId="77777777" w:rsidR="00476B05" w:rsidRDefault="00476B05"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Child Studies</w:t>
            </w:r>
          </w:p>
          <w:p w14:paraId="2A7807DA" w14:textId="77777777" w:rsidR="00476B05" w:rsidRPr="006D1FE7" w:rsidRDefault="00476B05"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D1F31C"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vrtgmjw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686CDC"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251F25"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bo45ema</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28A582"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Visual Arts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62489D"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ee7bwpg</w:t>
            </w:r>
          </w:p>
        </w:tc>
      </w:tr>
      <w:tr w:rsidR="00476B05" w:rsidRPr="006D1FE7" w14:paraId="1636B26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C12D82"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FB88D3"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kszdkrt</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BCF420"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Citizens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E318F"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cckfkvz</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F03528"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Big History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342330"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lr67xr6</w:t>
            </w:r>
          </w:p>
        </w:tc>
      </w:tr>
      <w:tr w:rsidR="00476B05" w:rsidRPr="006D1FE7" w14:paraId="6BE6D28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668AE2"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History Elective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EAD0CD"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qlukbkw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591400"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French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61216F"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qjuwr52</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4C8C92"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B9906F"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Times New Roman"/>
                <w:color w:val="000000"/>
                <w:szCs w:val="20"/>
                <w:lang w:eastAsia="en-GB"/>
              </w:rPr>
              <w:t>wfyyhen</w:t>
            </w:r>
            <w:proofErr w:type="spellEnd"/>
          </w:p>
        </w:tc>
      </w:tr>
      <w:tr w:rsidR="00476B05" w:rsidRPr="006D1FE7" w14:paraId="707A903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278DF1"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iSTEM</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D04A2"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cjiojrp</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278987"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Graphics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D3CF3E"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vwtgbzh</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C25723"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Drama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95BCD9"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shd w:val="clear" w:color="auto" w:fill="F1F3F4"/>
                <w:lang w:eastAsia="en-GB"/>
              </w:rPr>
              <w:t>ucdylnb</w:t>
            </w:r>
            <w:proofErr w:type="spellEnd"/>
          </w:p>
        </w:tc>
      </w:tr>
      <w:tr w:rsidR="00476B05" w:rsidRPr="006D1FE7" w14:paraId="187412A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FBA7CF"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618697"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kzgcorv</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753942"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2249C1"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5fd4u7p</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745477"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953E3"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ydpiiue</w:t>
            </w:r>
            <w:proofErr w:type="spellEnd"/>
          </w:p>
        </w:tc>
      </w:tr>
      <w:tr w:rsidR="00476B05" w:rsidRPr="006D1FE7" w14:paraId="71A42AC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FBFBFD"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EEDA7"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5cv7pf4</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F00A37"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Japanese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C4C510"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jjh6qzl</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C8AB8F"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Info Software,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6A885C"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gsm5gmy</w:t>
            </w:r>
          </w:p>
          <w:p w14:paraId="7EFE021E" w14:textId="77777777" w:rsidR="00476B05" w:rsidRPr="006D1FE7" w:rsidRDefault="00476B05" w:rsidP="00F26DED">
            <w:pPr>
              <w:jc w:val="center"/>
              <w:rPr>
                <w:rFonts w:asciiTheme="minorHAnsi" w:eastAsia="Times New Roman" w:hAnsiTheme="minorHAnsi" w:cs="Times New Roman"/>
                <w:szCs w:val="20"/>
                <w:lang w:eastAsia="en-GB"/>
              </w:rPr>
            </w:pPr>
          </w:p>
        </w:tc>
      </w:tr>
      <w:tr w:rsidR="00476B05" w:rsidRPr="006D1FE7" w14:paraId="444FEA8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0A64D2" w14:textId="77777777" w:rsidR="00476B05" w:rsidRDefault="00476B05"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Music</w:t>
            </w:r>
          </w:p>
          <w:p w14:paraId="23CA9340" w14:textId="77777777" w:rsidR="00476B05" w:rsidRPr="006D1FE7" w:rsidRDefault="00476B05"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7FB240"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shd w:val="clear" w:color="auto" w:fill="FFFFFF"/>
                <w:lang w:eastAsia="en-GB"/>
              </w:rPr>
              <w:t>wa3cfib</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E61D57"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Philosophy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04F27"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5vyiwyd</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E935A7"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C2122"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6kdnzu6</w:t>
            </w:r>
          </w:p>
        </w:tc>
      </w:tr>
      <w:tr w:rsidR="00476B05" w:rsidRPr="006D1FE7" w14:paraId="06AAE2C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E5C47E"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AFE220"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N2kjssv</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82C2FC"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7F23D4"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2D2B"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67AA74"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tql4r4a</w:t>
            </w:r>
          </w:p>
          <w:p w14:paraId="63030A31" w14:textId="77777777" w:rsidR="00476B05" w:rsidRPr="006D1FE7" w:rsidRDefault="00476B05" w:rsidP="00F26DED">
            <w:pPr>
              <w:jc w:val="center"/>
              <w:rPr>
                <w:rFonts w:asciiTheme="minorHAnsi" w:eastAsia="Times New Roman" w:hAnsiTheme="minorHAnsi" w:cs="Times New Roman"/>
                <w:szCs w:val="20"/>
                <w:lang w:eastAsia="en-GB"/>
              </w:rPr>
            </w:pPr>
          </w:p>
        </w:tc>
      </w:tr>
      <w:tr w:rsidR="00476B05" w:rsidRPr="006D1FE7" w14:paraId="6DA19853"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AB220"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205A8E"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3EC6C4" w14:textId="77777777" w:rsidR="00476B05" w:rsidRPr="006D1FE7" w:rsidRDefault="00476B05"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5C0421" w14:textId="77777777" w:rsidR="00476B05" w:rsidRPr="006D1FE7" w:rsidRDefault="00476B05"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171EF0"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Legal Studies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0A9276" w14:textId="77777777" w:rsidR="00476B05" w:rsidRPr="006D1FE7" w:rsidRDefault="00476B05"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202124"/>
                <w:szCs w:val="20"/>
                <w:shd w:val="clear" w:color="auto" w:fill="FFFFFF"/>
                <w:lang w:eastAsia="en-GB"/>
              </w:rPr>
              <w:t>mkbeksx</w:t>
            </w:r>
            <w:proofErr w:type="spellEnd"/>
          </w:p>
        </w:tc>
      </w:tr>
      <w:tr w:rsidR="00476B05" w:rsidRPr="006D1FE7" w14:paraId="5BE224F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5D91B9"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Work Education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AC63DC"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z3stqf2</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FE04B" w14:textId="77777777" w:rsidR="00476B05" w:rsidRPr="006D1FE7" w:rsidRDefault="00476B05"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CC49FB" w14:textId="77777777" w:rsidR="00476B05" w:rsidRPr="006D1FE7" w:rsidRDefault="00476B05"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EE684"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and Environmental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1E48F8" w14:textId="77777777" w:rsidR="00476B05" w:rsidRPr="006D1FE7" w:rsidRDefault="00476B05"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b4pmmug</w:t>
            </w:r>
          </w:p>
        </w:tc>
      </w:tr>
    </w:tbl>
    <w:p w14:paraId="628020A1" w14:textId="77777777" w:rsidR="00491663" w:rsidRDefault="00491663" w:rsidP="00566A8C">
      <w:pPr>
        <w:rPr>
          <w:lang w:val="en-PH"/>
        </w:rPr>
      </w:pPr>
      <w:r>
        <w:rPr>
          <w:lang w:val="en-PH"/>
        </w:rPr>
        <w:lastRenderedPageBreak/>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515BA1"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18991881"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DA31" w14:textId="77777777" w:rsidR="00515BA1" w:rsidRDefault="00515BA1" w:rsidP="003B676B">
      <w:pPr>
        <w:spacing w:after="0" w:line="240" w:lineRule="auto"/>
      </w:pPr>
      <w:r>
        <w:separator/>
      </w:r>
    </w:p>
  </w:endnote>
  <w:endnote w:type="continuationSeparator" w:id="0">
    <w:p w14:paraId="15D06AAE" w14:textId="77777777" w:rsidR="00515BA1" w:rsidRDefault="00515BA1"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7F96" w14:textId="77777777" w:rsidR="00515BA1" w:rsidRDefault="00515BA1" w:rsidP="003B676B">
      <w:pPr>
        <w:spacing w:after="0" w:line="240" w:lineRule="auto"/>
      </w:pPr>
      <w:r>
        <w:separator/>
      </w:r>
    </w:p>
  </w:footnote>
  <w:footnote w:type="continuationSeparator" w:id="0">
    <w:p w14:paraId="6A767D10" w14:textId="77777777" w:rsidR="00515BA1" w:rsidRDefault="00515BA1"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72668"/>
    <w:rsid w:val="00090775"/>
    <w:rsid w:val="000C16FE"/>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24935"/>
    <w:rsid w:val="00354F34"/>
    <w:rsid w:val="003567C6"/>
    <w:rsid w:val="00385E5A"/>
    <w:rsid w:val="003934CE"/>
    <w:rsid w:val="003B676B"/>
    <w:rsid w:val="003C43D5"/>
    <w:rsid w:val="003C588F"/>
    <w:rsid w:val="003E74A8"/>
    <w:rsid w:val="00426B17"/>
    <w:rsid w:val="00447447"/>
    <w:rsid w:val="004664CD"/>
    <w:rsid w:val="00476B05"/>
    <w:rsid w:val="00491663"/>
    <w:rsid w:val="004B6555"/>
    <w:rsid w:val="004D395C"/>
    <w:rsid w:val="004E3015"/>
    <w:rsid w:val="004E7095"/>
    <w:rsid w:val="004F0D6A"/>
    <w:rsid w:val="005114C9"/>
    <w:rsid w:val="00515BA1"/>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B1CC7"/>
    <w:rsid w:val="007F37B1"/>
    <w:rsid w:val="008230E2"/>
    <w:rsid w:val="00825355"/>
    <w:rsid w:val="0082578C"/>
    <w:rsid w:val="008347C5"/>
    <w:rsid w:val="00837E05"/>
    <w:rsid w:val="00861E0D"/>
    <w:rsid w:val="008A7D82"/>
    <w:rsid w:val="008B5693"/>
    <w:rsid w:val="008C51B7"/>
    <w:rsid w:val="008C7614"/>
    <w:rsid w:val="008D7A0C"/>
    <w:rsid w:val="008E5704"/>
    <w:rsid w:val="0090418A"/>
    <w:rsid w:val="0092362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52E1B"/>
    <w:rsid w:val="00BA1F45"/>
    <w:rsid w:val="00BA4C38"/>
    <w:rsid w:val="00BE7154"/>
    <w:rsid w:val="00BF2C7E"/>
    <w:rsid w:val="00C03AD8"/>
    <w:rsid w:val="00C23CED"/>
    <w:rsid w:val="00C2748C"/>
    <w:rsid w:val="00C36289"/>
    <w:rsid w:val="00C41352"/>
    <w:rsid w:val="00C52B71"/>
    <w:rsid w:val="00C86BFD"/>
    <w:rsid w:val="00CB1F3C"/>
    <w:rsid w:val="00CC4CD4"/>
    <w:rsid w:val="00CC7CF8"/>
    <w:rsid w:val="00CD10C6"/>
    <w:rsid w:val="00CD3643"/>
    <w:rsid w:val="00CE33D8"/>
    <w:rsid w:val="00CE7F48"/>
    <w:rsid w:val="00CF0351"/>
    <w:rsid w:val="00D260E7"/>
    <w:rsid w:val="00D427DA"/>
    <w:rsid w:val="00D50C6F"/>
    <w:rsid w:val="00D51BD0"/>
    <w:rsid w:val="00D6561F"/>
    <w:rsid w:val="00D70596"/>
    <w:rsid w:val="00D8693A"/>
    <w:rsid w:val="00D91255"/>
    <w:rsid w:val="00DB03AC"/>
    <w:rsid w:val="00DC399D"/>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874">
      <w:bodyDiv w:val="1"/>
      <w:marLeft w:val="0"/>
      <w:marRight w:val="0"/>
      <w:marTop w:val="0"/>
      <w:marBottom w:val="0"/>
      <w:divBdr>
        <w:top w:val="none" w:sz="0" w:space="0" w:color="auto"/>
        <w:left w:val="none" w:sz="0" w:space="0" w:color="auto"/>
        <w:bottom w:val="none" w:sz="0" w:space="0" w:color="auto"/>
        <w:right w:val="none" w:sz="0" w:space="0" w:color="auto"/>
      </w:divBdr>
    </w:div>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41964708">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70818070">
      <w:bodyDiv w:val="1"/>
      <w:marLeft w:val="0"/>
      <w:marRight w:val="0"/>
      <w:marTop w:val="0"/>
      <w:marBottom w:val="0"/>
      <w:divBdr>
        <w:top w:val="none" w:sz="0" w:space="0" w:color="auto"/>
        <w:left w:val="none" w:sz="0" w:space="0" w:color="auto"/>
        <w:bottom w:val="none" w:sz="0" w:space="0" w:color="auto"/>
        <w:right w:val="none" w:sz="0" w:space="0" w:color="auto"/>
      </w:divBdr>
    </w:div>
    <w:div w:id="289359298">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16486297">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53133684">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47229319">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970">
      <w:bodyDiv w:val="1"/>
      <w:marLeft w:val="0"/>
      <w:marRight w:val="0"/>
      <w:marTop w:val="0"/>
      <w:marBottom w:val="0"/>
      <w:divBdr>
        <w:top w:val="none" w:sz="0" w:space="0" w:color="auto"/>
        <w:left w:val="none" w:sz="0" w:space="0" w:color="auto"/>
        <w:bottom w:val="none" w:sz="0" w:space="0" w:color="auto"/>
        <w:right w:val="none" w:sz="0" w:space="0" w:color="auto"/>
      </w:divBdr>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58845403">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678701567">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65170494">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509214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29184895">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127431705">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68518164">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193424721">
      <w:bodyDiv w:val="1"/>
      <w:marLeft w:val="0"/>
      <w:marRight w:val="0"/>
      <w:marTop w:val="0"/>
      <w:marBottom w:val="0"/>
      <w:divBdr>
        <w:top w:val="none" w:sz="0" w:space="0" w:color="auto"/>
        <w:left w:val="none" w:sz="0" w:space="0" w:color="auto"/>
        <w:bottom w:val="none" w:sz="0" w:space="0" w:color="auto"/>
        <w:right w:val="none" w:sz="0" w:space="0" w:color="auto"/>
      </w:divBdr>
    </w:div>
    <w:div w:id="1210608849">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2254038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391998459">
      <w:bodyDiv w:val="1"/>
      <w:marLeft w:val="0"/>
      <w:marRight w:val="0"/>
      <w:marTop w:val="0"/>
      <w:marBottom w:val="0"/>
      <w:divBdr>
        <w:top w:val="none" w:sz="0" w:space="0" w:color="auto"/>
        <w:left w:val="none" w:sz="0" w:space="0" w:color="auto"/>
        <w:bottom w:val="none" w:sz="0" w:space="0" w:color="auto"/>
        <w:right w:val="none" w:sz="0" w:space="0" w:color="auto"/>
      </w:divBdr>
    </w:div>
    <w:div w:id="1403677781">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462109000">
      <w:bodyDiv w:val="1"/>
      <w:marLeft w:val="0"/>
      <w:marRight w:val="0"/>
      <w:marTop w:val="0"/>
      <w:marBottom w:val="0"/>
      <w:divBdr>
        <w:top w:val="none" w:sz="0" w:space="0" w:color="auto"/>
        <w:left w:val="none" w:sz="0" w:space="0" w:color="auto"/>
        <w:bottom w:val="none" w:sz="0" w:space="0" w:color="auto"/>
        <w:right w:val="none" w:sz="0" w:space="0" w:color="auto"/>
      </w:divBdr>
    </w:div>
    <w:div w:id="1464807242">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10620958">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67518717">
      <w:bodyDiv w:val="1"/>
      <w:marLeft w:val="0"/>
      <w:marRight w:val="0"/>
      <w:marTop w:val="0"/>
      <w:marBottom w:val="0"/>
      <w:divBdr>
        <w:top w:val="none" w:sz="0" w:space="0" w:color="auto"/>
        <w:left w:val="none" w:sz="0" w:space="0" w:color="auto"/>
        <w:bottom w:val="none" w:sz="0" w:space="0" w:color="auto"/>
        <w:right w:val="none" w:sz="0" w:space="0" w:color="auto"/>
      </w:divBdr>
    </w:div>
    <w:div w:id="1724869131">
      <w:bodyDiv w:val="1"/>
      <w:marLeft w:val="0"/>
      <w:marRight w:val="0"/>
      <w:marTop w:val="0"/>
      <w:marBottom w:val="0"/>
      <w:divBdr>
        <w:top w:val="none" w:sz="0" w:space="0" w:color="auto"/>
        <w:left w:val="none" w:sz="0" w:space="0" w:color="auto"/>
        <w:bottom w:val="none" w:sz="0" w:space="0" w:color="auto"/>
        <w:right w:val="none" w:sz="0" w:space="0" w:color="auto"/>
      </w:divBdr>
    </w:div>
    <w:div w:id="1750808336">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31015735">
      <w:bodyDiv w:val="1"/>
      <w:marLeft w:val="0"/>
      <w:marRight w:val="0"/>
      <w:marTop w:val="0"/>
      <w:marBottom w:val="0"/>
      <w:divBdr>
        <w:top w:val="none" w:sz="0" w:space="0" w:color="auto"/>
        <w:left w:val="none" w:sz="0" w:space="0" w:color="auto"/>
        <w:bottom w:val="none" w:sz="0" w:space="0" w:color="auto"/>
        <w:right w:val="none" w:sz="0" w:space="0" w:color="auto"/>
      </w:divBdr>
    </w:div>
    <w:div w:id="1832717613">
      <w:bodyDiv w:val="1"/>
      <w:marLeft w:val="0"/>
      <w:marRight w:val="0"/>
      <w:marTop w:val="0"/>
      <w:marBottom w:val="0"/>
      <w:divBdr>
        <w:top w:val="none" w:sz="0" w:space="0" w:color="auto"/>
        <w:left w:val="none" w:sz="0" w:space="0" w:color="auto"/>
        <w:bottom w:val="none" w:sz="0" w:space="0" w:color="auto"/>
        <w:right w:val="none" w:sz="0" w:space="0" w:color="auto"/>
      </w:divBdr>
    </w:div>
    <w:div w:id="183495509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11568016">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29</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22</cp:revision>
  <cp:lastPrinted>2020-03-16T04:26:00Z</cp:lastPrinted>
  <dcterms:created xsi:type="dcterms:W3CDTF">2020-03-22T05:32:00Z</dcterms:created>
  <dcterms:modified xsi:type="dcterms:W3CDTF">2021-07-11T06:25:00Z</dcterms:modified>
</cp:coreProperties>
</file>